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7F5C" w:rsidRPr="005C2F4C" w:rsidRDefault="00B41BAF" w:rsidP="00B41BAF">
      <w:pPr>
        <w:jc w:val="center"/>
        <w:rPr>
          <w:sz w:val="20"/>
          <w:szCs w:val="20"/>
        </w:rPr>
      </w:pPr>
      <w:r w:rsidRPr="005C2F4C">
        <w:rPr>
          <w:b/>
          <w:bCs/>
          <w:sz w:val="20"/>
          <w:szCs w:val="20"/>
          <w:u w:val="single"/>
        </w:rPr>
        <w:t>ACCOUNTING LEDGER INFORMATION</w:t>
      </w:r>
    </w:p>
    <w:p w:rsidR="00B41BAF" w:rsidRPr="005C2F4C" w:rsidRDefault="00B41BAF" w:rsidP="00B41BAF">
      <w:pPr>
        <w:jc w:val="center"/>
        <w:rPr>
          <w:sz w:val="20"/>
          <w:szCs w:val="20"/>
        </w:rPr>
      </w:pPr>
    </w:p>
    <w:p w:rsidR="00B41BAF" w:rsidRPr="005C2F4C" w:rsidRDefault="00B41BAF" w:rsidP="00B41BAF">
      <w:pPr>
        <w:rPr>
          <w:sz w:val="20"/>
          <w:szCs w:val="20"/>
        </w:rPr>
      </w:pPr>
      <w:r w:rsidRPr="005C2F4C">
        <w:rPr>
          <w:sz w:val="20"/>
          <w:szCs w:val="20"/>
        </w:rPr>
        <w:t xml:space="preserve">This information is meant to accompany the Update Account Ledger Excel Spreadsheet. </w:t>
      </w:r>
    </w:p>
    <w:p w:rsidR="00B41BAF" w:rsidRPr="005C2F4C" w:rsidRDefault="00B41BAF" w:rsidP="00B41BAF">
      <w:pPr>
        <w:rPr>
          <w:sz w:val="20"/>
          <w:szCs w:val="20"/>
        </w:rPr>
      </w:pPr>
    </w:p>
    <w:p w:rsidR="00B41BAF" w:rsidRPr="005C2F4C" w:rsidRDefault="00B41BAF" w:rsidP="00B41BAF">
      <w:pPr>
        <w:rPr>
          <w:sz w:val="20"/>
          <w:szCs w:val="20"/>
        </w:rPr>
      </w:pPr>
      <w:r w:rsidRPr="005C2F4C">
        <w:rPr>
          <w:sz w:val="20"/>
          <w:szCs w:val="20"/>
        </w:rPr>
        <w:t xml:space="preserve">Update Account Ledger Excel Spreadsheet Link </w:t>
      </w:r>
      <w:r w:rsidRPr="005C2F4C">
        <w:rPr>
          <w:sz w:val="20"/>
          <w:szCs w:val="20"/>
        </w:rPr>
        <w:sym w:font="Wingdings" w:char="F0E0"/>
      </w:r>
      <w:r w:rsidRPr="005C2F4C">
        <w:rPr>
          <w:sz w:val="20"/>
          <w:szCs w:val="20"/>
        </w:rPr>
        <w:t xml:space="preserve"> </w:t>
      </w:r>
    </w:p>
    <w:p w:rsidR="00B41BAF" w:rsidRPr="005C2F4C" w:rsidRDefault="00B41BAF" w:rsidP="00B41BAF">
      <w:pPr>
        <w:rPr>
          <w:sz w:val="20"/>
          <w:szCs w:val="20"/>
        </w:rPr>
      </w:pPr>
    </w:p>
    <w:p w:rsidR="00B41BAF" w:rsidRPr="005C2F4C" w:rsidRDefault="00B41BAF" w:rsidP="00B41BAF">
      <w:pPr>
        <w:pStyle w:val="NormalWeb"/>
        <w:rPr>
          <w:rStyle w:val="Strong"/>
          <w:sz w:val="20"/>
          <w:szCs w:val="20"/>
        </w:rPr>
      </w:pPr>
      <w:proofErr w:type="spellStart"/>
      <w:r w:rsidRPr="005C2F4C">
        <w:rPr>
          <w:rStyle w:val="Strong"/>
          <w:sz w:val="20"/>
          <w:szCs w:val="20"/>
        </w:rPr>
        <w:t>DentPal</w:t>
      </w:r>
      <w:proofErr w:type="spellEnd"/>
      <w:r w:rsidRPr="005C2F4C">
        <w:rPr>
          <w:rStyle w:val="Strong"/>
          <w:sz w:val="20"/>
          <w:szCs w:val="20"/>
        </w:rPr>
        <w:t xml:space="preserve"> should show the same patient account balance as Open Dental’s </w:t>
      </w:r>
      <w:proofErr w:type="spellStart"/>
      <w:r w:rsidRPr="005C2F4C">
        <w:rPr>
          <w:rStyle w:val="Strong"/>
          <w:sz w:val="20"/>
          <w:szCs w:val="20"/>
        </w:rPr>
        <w:t>AcctBal</w:t>
      </w:r>
      <w:proofErr w:type="spellEnd"/>
      <w:r w:rsidRPr="005C2F4C">
        <w:rPr>
          <w:rStyle w:val="Strong"/>
          <w:sz w:val="20"/>
          <w:szCs w:val="20"/>
        </w:rPr>
        <w:t>.</w:t>
      </w:r>
    </w:p>
    <w:p w:rsidR="00B41BAF" w:rsidRPr="005C2F4C" w:rsidRDefault="00B41BAF" w:rsidP="00B41BAF">
      <w:pPr>
        <w:pStyle w:val="NormalWeb"/>
        <w:rPr>
          <w:sz w:val="20"/>
          <w:szCs w:val="20"/>
        </w:rPr>
      </w:pPr>
      <w:r w:rsidRPr="005C2F4C">
        <w:rPr>
          <w:rStyle w:val="Strong"/>
          <w:sz w:val="20"/>
          <w:szCs w:val="20"/>
        </w:rPr>
        <w:t xml:space="preserve">Dev Team Formula: </w:t>
      </w:r>
      <w:r w:rsidRPr="005C2F4C">
        <w:rPr>
          <w:rStyle w:val="Strong"/>
          <w:sz w:val="20"/>
          <w:szCs w:val="20"/>
          <w:highlight w:val="yellow"/>
        </w:rPr>
        <w:t>Account Balance = Patient Portion – Patient Payments</w:t>
      </w:r>
    </w:p>
    <w:p w:rsidR="00B41BAF" w:rsidRPr="005C2F4C" w:rsidRDefault="00B41BAF" w:rsidP="00B41BAF">
      <w:pPr>
        <w:pStyle w:val="NormalWeb"/>
        <w:rPr>
          <w:sz w:val="20"/>
          <w:szCs w:val="20"/>
        </w:rPr>
      </w:pPr>
      <w:r w:rsidRPr="005C2F4C">
        <w:rPr>
          <w:sz w:val="20"/>
          <w:szCs w:val="20"/>
          <w:highlight w:val="yellow"/>
        </w:rPr>
        <w:t xml:space="preserve">Short answer: </w:t>
      </w:r>
      <w:r w:rsidRPr="005C2F4C">
        <w:rPr>
          <w:rStyle w:val="Strong"/>
          <w:sz w:val="20"/>
          <w:szCs w:val="20"/>
          <w:highlight w:val="yellow"/>
        </w:rPr>
        <w:t>the dev team’s formula is not reliable if “Patient Payments” means total payments made by the patient.</w:t>
      </w:r>
      <w:r w:rsidRPr="005C2F4C">
        <w:rPr>
          <w:sz w:val="20"/>
          <w:szCs w:val="20"/>
          <w:highlight w:val="yellow"/>
        </w:rPr>
        <w:t xml:space="preserve"> It only works if that field means </w:t>
      </w:r>
      <w:r w:rsidRPr="005C2F4C">
        <w:rPr>
          <w:rStyle w:val="Strong"/>
          <w:sz w:val="20"/>
          <w:szCs w:val="20"/>
          <w:highlight w:val="yellow"/>
        </w:rPr>
        <w:t>applied patient payments (</w:t>
      </w:r>
      <w:proofErr w:type="spellStart"/>
      <w:r w:rsidRPr="005C2F4C">
        <w:rPr>
          <w:rStyle w:val="Strong"/>
          <w:sz w:val="20"/>
          <w:szCs w:val="20"/>
          <w:highlight w:val="yellow"/>
        </w:rPr>
        <w:t>paysplits</w:t>
      </w:r>
      <w:proofErr w:type="spellEnd"/>
      <w:r w:rsidRPr="005C2F4C">
        <w:rPr>
          <w:rStyle w:val="Strong"/>
          <w:sz w:val="20"/>
          <w:szCs w:val="20"/>
          <w:highlight w:val="yellow"/>
        </w:rPr>
        <w:t>) attached to that exact charge/row</w:t>
      </w:r>
      <w:r w:rsidRPr="005C2F4C">
        <w:rPr>
          <w:sz w:val="20"/>
          <w:szCs w:val="20"/>
          <w:highlight w:val="yellow"/>
        </w:rPr>
        <w:t xml:space="preserve">. In Open Dental, </w:t>
      </w:r>
      <w:proofErr w:type="spellStart"/>
      <w:r w:rsidRPr="005C2F4C">
        <w:rPr>
          <w:sz w:val="20"/>
          <w:szCs w:val="20"/>
          <w:highlight w:val="yellow"/>
        </w:rPr>
        <w:t>AcctBal</w:t>
      </w:r>
      <w:proofErr w:type="spellEnd"/>
      <w:r w:rsidRPr="005C2F4C">
        <w:rPr>
          <w:sz w:val="20"/>
          <w:szCs w:val="20"/>
          <w:highlight w:val="yellow"/>
        </w:rPr>
        <w:t xml:space="preserve"> is the </w:t>
      </w:r>
      <w:r w:rsidRPr="005C2F4C">
        <w:rPr>
          <w:rStyle w:val="Strong"/>
          <w:sz w:val="20"/>
          <w:szCs w:val="20"/>
          <w:highlight w:val="yellow"/>
        </w:rPr>
        <w:t>remaining patient portion balance</w:t>
      </w:r>
      <w:r w:rsidRPr="005C2F4C">
        <w:rPr>
          <w:sz w:val="20"/>
          <w:szCs w:val="20"/>
          <w:highlight w:val="yellow"/>
        </w:rPr>
        <w:t xml:space="preserve">, while payments are tracked via </w:t>
      </w:r>
      <w:proofErr w:type="spellStart"/>
      <w:r w:rsidRPr="005C2F4C">
        <w:rPr>
          <w:rStyle w:val="Strong"/>
          <w:sz w:val="20"/>
          <w:szCs w:val="20"/>
          <w:highlight w:val="yellow"/>
        </w:rPr>
        <w:t>paysplits</w:t>
      </w:r>
      <w:proofErr w:type="spellEnd"/>
      <w:r w:rsidRPr="005C2F4C">
        <w:rPr>
          <w:sz w:val="20"/>
          <w:szCs w:val="20"/>
          <w:highlight w:val="yellow"/>
        </w:rPr>
        <w:t xml:space="preserve"> and can be split across procedures, family members, clinics, unearned/hidden splits, refunds, and payment plans. (</w:t>
      </w:r>
      <w:hyperlink r:id="rId5" w:tooltip="Receive Claim" w:history="1">
        <w:r w:rsidRPr="005C2F4C">
          <w:rPr>
            <w:rStyle w:val="Hyperlink"/>
            <w:sz w:val="20"/>
            <w:szCs w:val="20"/>
            <w:highlight w:val="yellow"/>
          </w:rPr>
          <w:t>Open Dental</w:t>
        </w:r>
      </w:hyperlink>
      <w:r w:rsidRPr="005C2F4C">
        <w:rPr>
          <w:sz w:val="20"/>
          <w:szCs w:val="20"/>
          <w:highlight w:val="yellow"/>
        </w:rPr>
        <w:t>)</w:t>
      </w:r>
    </w:p>
    <w:p w:rsidR="00B41BAF" w:rsidRPr="005C2F4C" w:rsidRDefault="00B41BAF" w:rsidP="00B41BAF">
      <w:pPr>
        <w:pStyle w:val="NormalWeb"/>
        <w:rPr>
          <w:sz w:val="20"/>
          <w:szCs w:val="20"/>
        </w:rPr>
      </w:pPr>
      <w:r w:rsidRPr="005C2F4C">
        <w:rPr>
          <w:sz w:val="20"/>
          <w:szCs w:val="20"/>
        </w:rPr>
        <w:t>The safer model is:</w:t>
      </w:r>
    </w:p>
    <w:p w:rsidR="00B41BAF" w:rsidRPr="005C2F4C" w:rsidRDefault="00B41BAF" w:rsidP="00B41BAF">
      <w:pPr>
        <w:pStyle w:val="NormalWeb"/>
        <w:numPr>
          <w:ilvl w:val="0"/>
          <w:numId w:val="33"/>
        </w:numPr>
        <w:rPr>
          <w:sz w:val="20"/>
          <w:szCs w:val="20"/>
        </w:rPr>
      </w:pPr>
      <w:r w:rsidRPr="005C2F4C">
        <w:rPr>
          <w:rStyle w:val="Strong"/>
          <w:sz w:val="20"/>
          <w:szCs w:val="20"/>
        </w:rPr>
        <w:t>Patient Portion</w:t>
      </w:r>
      <w:r w:rsidRPr="005C2F4C">
        <w:rPr>
          <w:sz w:val="20"/>
          <w:szCs w:val="20"/>
        </w:rPr>
        <w:t xml:space="preserve"> = Amount Billed </w:t>
      </w:r>
      <w:r w:rsidRPr="005C2F4C">
        <w:rPr>
          <w:rStyle w:val="Strong"/>
          <w:sz w:val="20"/>
          <w:szCs w:val="20"/>
        </w:rPr>
        <w:t>+ Adjustment - Write Off - Primary Insurance Payment - Secondary Insurance Payment</w:t>
      </w:r>
    </w:p>
    <w:p w:rsidR="00B41BAF" w:rsidRPr="005C2F4C" w:rsidRDefault="00B41BAF" w:rsidP="00B41BAF">
      <w:pPr>
        <w:pStyle w:val="NormalWeb"/>
        <w:numPr>
          <w:ilvl w:val="0"/>
          <w:numId w:val="33"/>
        </w:numPr>
        <w:rPr>
          <w:sz w:val="20"/>
          <w:szCs w:val="20"/>
        </w:rPr>
      </w:pPr>
      <w:r w:rsidRPr="005C2F4C">
        <w:rPr>
          <w:rStyle w:val="Strong"/>
          <w:sz w:val="20"/>
          <w:szCs w:val="20"/>
        </w:rPr>
        <w:t>Row Account Balance</w:t>
      </w:r>
      <w:r w:rsidRPr="005C2F4C">
        <w:rPr>
          <w:sz w:val="20"/>
          <w:szCs w:val="20"/>
        </w:rPr>
        <w:t xml:space="preserve"> = Patient Portion </w:t>
      </w:r>
      <w:r w:rsidRPr="005C2F4C">
        <w:rPr>
          <w:rStyle w:val="Strong"/>
          <w:sz w:val="20"/>
          <w:szCs w:val="20"/>
        </w:rPr>
        <w:t>- Applied Patient Payment</w:t>
      </w:r>
    </w:p>
    <w:p w:rsidR="00B41BAF" w:rsidRPr="005C2F4C" w:rsidRDefault="00B41BAF" w:rsidP="00B41BAF">
      <w:pPr>
        <w:pStyle w:val="NormalWeb"/>
        <w:numPr>
          <w:ilvl w:val="0"/>
          <w:numId w:val="33"/>
        </w:numPr>
        <w:rPr>
          <w:sz w:val="20"/>
          <w:szCs w:val="20"/>
        </w:rPr>
      </w:pPr>
      <w:r w:rsidRPr="005C2F4C">
        <w:rPr>
          <w:rStyle w:val="Strong"/>
          <w:sz w:val="20"/>
          <w:szCs w:val="20"/>
        </w:rPr>
        <w:t>Patient Account Balance (</w:t>
      </w:r>
      <w:proofErr w:type="spellStart"/>
      <w:r w:rsidRPr="005C2F4C">
        <w:rPr>
          <w:rStyle w:val="Strong"/>
          <w:sz w:val="20"/>
          <w:szCs w:val="20"/>
        </w:rPr>
        <w:t>DentPal</w:t>
      </w:r>
      <w:proofErr w:type="spellEnd"/>
      <w:r w:rsidRPr="005C2F4C">
        <w:rPr>
          <w:rStyle w:val="Strong"/>
          <w:sz w:val="20"/>
          <w:szCs w:val="20"/>
        </w:rPr>
        <w:t>/Open Dental target)</w:t>
      </w:r>
      <w:r w:rsidRPr="005C2F4C">
        <w:rPr>
          <w:sz w:val="20"/>
          <w:szCs w:val="20"/>
        </w:rPr>
        <w:t xml:space="preserve"> = </w:t>
      </w:r>
      <w:r w:rsidRPr="005C2F4C">
        <w:rPr>
          <w:rStyle w:val="Strong"/>
          <w:sz w:val="20"/>
          <w:szCs w:val="20"/>
        </w:rPr>
        <w:t>sum of all row balances for that patient + non-procedure ledger extras</w:t>
      </w:r>
      <w:r w:rsidRPr="005C2F4C">
        <w:rPr>
          <w:sz w:val="20"/>
          <w:szCs w:val="20"/>
        </w:rPr>
        <w:t xml:space="preserve"> (for example, hidden/unearned credits, refunds, pay plan charges, unattached adjustments). Also, </w:t>
      </w:r>
      <w:r w:rsidRPr="005C2F4C">
        <w:rPr>
          <w:rStyle w:val="Strong"/>
          <w:sz w:val="20"/>
          <w:szCs w:val="20"/>
        </w:rPr>
        <w:t>Deductible Applied should be informational only</w:t>
      </w:r>
      <w:r w:rsidRPr="005C2F4C">
        <w:rPr>
          <w:sz w:val="20"/>
          <w:szCs w:val="20"/>
        </w:rPr>
        <w:t xml:space="preserve"> and should </w:t>
      </w:r>
      <w:r w:rsidRPr="005C2F4C">
        <w:rPr>
          <w:rStyle w:val="Strong"/>
          <w:sz w:val="20"/>
          <w:szCs w:val="20"/>
        </w:rPr>
        <w:t>not</w:t>
      </w:r>
      <w:r w:rsidRPr="005C2F4C">
        <w:rPr>
          <w:sz w:val="20"/>
          <w:szCs w:val="20"/>
        </w:rPr>
        <w:t xml:space="preserve"> be subtracted again in the formula, because it is already reflected in what insurance did not pay. (</w:t>
      </w:r>
      <w:hyperlink r:id="rId6" w:tooltip="Receive Claim" w:history="1">
        <w:r w:rsidRPr="005C2F4C">
          <w:rPr>
            <w:rStyle w:val="Hyperlink"/>
            <w:sz w:val="20"/>
            <w:szCs w:val="20"/>
          </w:rPr>
          <w:t>Open Dental</w:t>
        </w:r>
      </w:hyperlink>
      <w:r w:rsidRPr="005C2F4C">
        <w:rPr>
          <w:sz w:val="20"/>
          <w:szCs w:val="20"/>
        </w:rPr>
        <w:t>)</w:t>
      </w:r>
    </w:p>
    <w:p w:rsidR="00B41BAF" w:rsidRPr="005C2F4C" w:rsidRDefault="00B41BAF" w:rsidP="00B41BAF">
      <w:pPr>
        <w:pStyle w:val="NormalWeb"/>
        <w:rPr>
          <w:sz w:val="20"/>
          <w:szCs w:val="20"/>
        </w:rPr>
      </w:pPr>
      <w:r w:rsidRPr="005C2F4C">
        <w:rPr>
          <w:sz w:val="20"/>
          <w:szCs w:val="20"/>
        </w:rPr>
        <w:t>I created the Excel workbook with:</w:t>
      </w:r>
    </w:p>
    <w:p w:rsidR="00B41BAF" w:rsidRPr="005C2F4C" w:rsidRDefault="00B41BAF" w:rsidP="00B41BAF">
      <w:pPr>
        <w:pStyle w:val="NormalWeb"/>
        <w:numPr>
          <w:ilvl w:val="0"/>
          <w:numId w:val="34"/>
        </w:numPr>
        <w:rPr>
          <w:sz w:val="20"/>
          <w:szCs w:val="20"/>
        </w:rPr>
      </w:pPr>
      <w:r w:rsidRPr="005C2F4C">
        <w:rPr>
          <w:sz w:val="20"/>
          <w:szCs w:val="20"/>
        </w:rPr>
        <w:t xml:space="preserve">a </w:t>
      </w:r>
      <w:proofErr w:type="spellStart"/>
      <w:r w:rsidRPr="005C2F4C">
        <w:rPr>
          <w:rStyle w:val="Strong"/>
          <w:sz w:val="20"/>
          <w:szCs w:val="20"/>
        </w:rPr>
        <w:t>Procedure_Ledger</w:t>
      </w:r>
      <w:proofErr w:type="spellEnd"/>
      <w:r w:rsidRPr="005C2F4C">
        <w:rPr>
          <w:sz w:val="20"/>
          <w:szCs w:val="20"/>
        </w:rPr>
        <w:t xml:space="preserve"> template with formulas,</w:t>
      </w:r>
    </w:p>
    <w:p w:rsidR="00B41BAF" w:rsidRPr="005C2F4C" w:rsidRDefault="00B41BAF" w:rsidP="00B41BAF">
      <w:pPr>
        <w:pStyle w:val="NormalWeb"/>
        <w:numPr>
          <w:ilvl w:val="0"/>
          <w:numId w:val="34"/>
        </w:numPr>
        <w:rPr>
          <w:sz w:val="20"/>
          <w:szCs w:val="20"/>
        </w:rPr>
      </w:pPr>
      <w:r w:rsidRPr="005C2F4C">
        <w:rPr>
          <w:sz w:val="20"/>
          <w:szCs w:val="20"/>
        </w:rPr>
        <w:t xml:space="preserve">a </w:t>
      </w:r>
      <w:proofErr w:type="spellStart"/>
      <w:r w:rsidRPr="005C2F4C">
        <w:rPr>
          <w:rStyle w:val="Strong"/>
          <w:sz w:val="20"/>
          <w:szCs w:val="20"/>
        </w:rPr>
        <w:t>Ledger_Extras</w:t>
      </w:r>
      <w:proofErr w:type="spellEnd"/>
      <w:r w:rsidRPr="005C2F4C">
        <w:rPr>
          <w:sz w:val="20"/>
          <w:szCs w:val="20"/>
        </w:rPr>
        <w:t xml:space="preserve"> sheet for non-procedure balance drivers,</w:t>
      </w:r>
    </w:p>
    <w:p w:rsidR="00B41BAF" w:rsidRPr="005C2F4C" w:rsidRDefault="00B41BAF" w:rsidP="00B41BAF">
      <w:pPr>
        <w:pStyle w:val="NormalWeb"/>
        <w:numPr>
          <w:ilvl w:val="0"/>
          <w:numId w:val="34"/>
        </w:numPr>
        <w:rPr>
          <w:sz w:val="20"/>
          <w:szCs w:val="20"/>
        </w:rPr>
      </w:pPr>
      <w:r w:rsidRPr="005C2F4C">
        <w:rPr>
          <w:sz w:val="20"/>
          <w:szCs w:val="20"/>
        </w:rPr>
        <w:t xml:space="preserve">a </w:t>
      </w:r>
      <w:proofErr w:type="spellStart"/>
      <w:r w:rsidRPr="005C2F4C">
        <w:rPr>
          <w:rStyle w:val="Strong"/>
          <w:sz w:val="20"/>
          <w:szCs w:val="20"/>
        </w:rPr>
        <w:t>Data_Dictionary</w:t>
      </w:r>
      <w:proofErr w:type="spellEnd"/>
      <w:r w:rsidRPr="005C2F4C">
        <w:rPr>
          <w:sz w:val="20"/>
          <w:szCs w:val="20"/>
        </w:rPr>
        <w:t xml:space="preserve"> sheet mapping fields to Open Dental/API sources with documentation links,</w:t>
      </w:r>
    </w:p>
    <w:p w:rsidR="00B41BAF" w:rsidRPr="005C2F4C" w:rsidRDefault="00B41BAF" w:rsidP="00B41BAF">
      <w:pPr>
        <w:pStyle w:val="NormalWeb"/>
        <w:numPr>
          <w:ilvl w:val="0"/>
          <w:numId w:val="34"/>
        </w:numPr>
        <w:rPr>
          <w:sz w:val="20"/>
          <w:szCs w:val="20"/>
        </w:rPr>
      </w:pPr>
      <w:r w:rsidRPr="005C2F4C">
        <w:rPr>
          <w:sz w:val="20"/>
          <w:szCs w:val="20"/>
        </w:rPr>
        <w:t xml:space="preserve">and a </w:t>
      </w:r>
      <w:proofErr w:type="spellStart"/>
      <w:r w:rsidRPr="005C2F4C">
        <w:rPr>
          <w:rStyle w:val="Strong"/>
          <w:sz w:val="20"/>
          <w:szCs w:val="20"/>
        </w:rPr>
        <w:t>Recommended_Model</w:t>
      </w:r>
      <w:proofErr w:type="spellEnd"/>
      <w:r w:rsidRPr="005C2F4C">
        <w:rPr>
          <w:sz w:val="20"/>
          <w:szCs w:val="20"/>
        </w:rPr>
        <w:t xml:space="preserve"> sheet summarizing the logic.</w:t>
      </w:r>
    </w:p>
    <w:p w:rsidR="00B41BAF" w:rsidRPr="005C2F4C" w:rsidRDefault="00B41BAF" w:rsidP="00B41BAF">
      <w:pPr>
        <w:pStyle w:val="NormalWeb"/>
        <w:rPr>
          <w:sz w:val="20"/>
          <w:szCs w:val="20"/>
        </w:rPr>
      </w:pPr>
      <w:r w:rsidRPr="005C2F4C">
        <w:rPr>
          <w:sz w:val="20"/>
          <w:szCs w:val="20"/>
        </w:rPr>
        <w:t xml:space="preserve">For validation, I strongly recommend your dev team compare </w:t>
      </w:r>
      <w:proofErr w:type="spellStart"/>
      <w:r w:rsidRPr="005C2F4C">
        <w:rPr>
          <w:sz w:val="20"/>
          <w:szCs w:val="20"/>
        </w:rPr>
        <w:t>DentPal</w:t>
      </w:r>
      <w:proofErr w:type="spellEnd"/>
      <w:r w:rsidRPr="005C2F4C">
        <w:rPr>
          <w:sz w:val="20"/>
          <w:szCs w:val="20"/>
        </w:rPr>
        <w:t xml:space="preserve"> against Open Dental’s </w:t>
      </w:r>
      <w:proofErr w:type="spellStart"/>
      <w:r w:rsidRPr="005C2F4C">
        <w:rPr>
          <w:rStyle w:val="Strong"/>
          <w:sz w:val="20"/>
          <w:szCs w:val="20"/>
        </w:rPr>
        <w:t>AccountModules</w:t>
      </w:r>
      <w:proofErr w:type="spellEnd"/>
      <w:r w:rsidRPr="005C2F4C">
        <w:rPr>
          <w:rStyle w:val="Strong"/>
          <w:sz w:val="20"/>
          <w:szCs w:val="20"/>
        </w:rPr>
        <w:t xml:space="preserve"> → </w:t>
      </w:r>
      <w:proofErr w:type="spellStart"/>
      <w:r w:rsidRPr="005C2F4C">
        <w:rPr>
          <w:rStyle w:val="Strong"/>
          <w:sz w:val="20"/>
          <w:szCs w:val="20"/>
        </w:rPr>
        <w:t>ServiceDateView</w:t>
      </w:r>
      <w:proofErr w:type="spellEnd"/>
      <w:r w:rsidRPr="005C2F4C">
        <w:rPr>
          <w:rStyle w:val="Strong"/>
          <w:sz w:val="20"/>
          <w:szCs w:val="20"/>
        </w:rPr>
        <w:t xml:space="preserve"> → Overall Total → </w:t>
      </w:r>
      <w:proofErr w:type="spellStart"/>
      <w:r w:rsidRPr="005C2F4C">
        <w:rPr>
          <w:rStyle w:val="Strong"/>
          <w:sz w:val="20"/>
          <w:szCs w:val="20"/>
        </w:rPr>
        <w:t>AcctBal</w:t>
      </w:r>
      <w:proofErr w:type="spellEnd"/>
      <w:r w:rsidRPr="005C2F4C">
        <w:rPr>
          <w:sz w:val="20"/>
          <w:szCs w:val="20"/>
        </w:rPr>
        <w:t xml:space="preserve"> while testing. (</w:t>
      </w:r>
      <w:hyperlink r:id="rId7" w:tooltip="API AccountModules" w:history="1">
        <w:r w:rsidRPr="005C2F4C">
          <w:rPr>
            <w:rStyle w:val="Hyperlink"/>
            <w:sz w:val="20"/>
            <w:szCs w:val="20"/>
          </w:rPr>
          <w:t>Open Dental</w:t>
        </w:r>
      </w:hyperlink>
      <w:r w:rsidRPr="005C2F4C">
        <w:rPr>
          <w:sz w:val="20"/>
          <w:szCs w:val="20"/>
        </w:rPr>
        <w:t>)</w:t>
      </w:r>
    </w:p>
    <w:p w:rsidR="005C2F4C" w:rsidRPr="005C2F4C" w:rsidRDefault="005C2F4C" w:rsidP="005C2F4C">
      <w:pPr>
        <w:pStyle w:val="NormalWeb"/>
        <w:rPr>
          <w:sz w:val="20"/>
          <w:szCs w:val="20"/>
        </w:rPr>
      </w:pPr>
      <w:r w:rsidRPr="005C2F4C">
        <w:rPr>
          <w:sz w:val="20"/>
          <w:szCs w:val="20"/>
        </w:rPr>
        <w:t>What I locked in:</w:t>
      </w:r>
    </w:p>
    <w:p w:rsidR="005C2F4C" w:rsidRPr="005C2F4C" w:rsidRDefault="005C2F4C" w:rsidP="005C2F4C">
      <w:pPr>
        <w:pStyle w:val="NormalWeb"/>
        <w:numPr>
          <w:ilvl w:val="0"/>
          <w:numId w:val="35"/>
        </w:numPr>
        <w:rPr>
          <w:sz w:val="20"/>
          <w:szCs w:val="20"/>
        </w:rPr>
      </w:pPr>
      <w:r w:rsidRPr="005C2F4C">
        <w:rPr>
          <w:sz w:val="20"/>
          <w:szCs w:val="20"/>
        </w:rPr>
        <w:t xml:space="preserve">Populated examples for </w:t>
      </w:r>
      <w:r w:rsidRPr="005C2F4C">
        <w:rPr>
          <w:rStyle w:val="Strong"/>
          <w:sz w:val="20"/>
          <w:szCs w:val="20"/>
        </w:rPr>
        <w:t>SIM-01 through SIM-17 plus the custom combo</w:t>
      </w:r>
      <w:r w:rsidRPr="005C2F4C">
        <w:rPr>
          <w:sz w:val="20"/>
          <w:szCs w:val="20"/>
        </w:rPr>
        <w:t>.</w:t>
      </w:r>
    </w:p>
    <w:p w:rsidR="005C2F4C" w:rsidRPr="005C2F4C" w:rsidRDefault="005C2F4C" w:rsidP="005C2F4C">
      <w:pPr>
        <w:pStyle w:val="NormalWeb"/>
        <w:numPr>
          <w:ilvl w:val="0"/>
          <w:numId w:val="35"/>
        </w:numPr>
        <w:rPr>
          <w:sz w:val="20"/>
          <w:szCs w:val="20"/>
        </w:rPr>
      </w:pPr>
      <w:r w:rsidRPr="005C2F4C">
        <w:rPr>
          <w:sz w:val="20"/>
          <w:szCs w:val="20"/>
        </w:rPr>
        <w:t xml:space="preserve">Filled the example inputs and made the formulas calculate through to </w:t>
      </w:r>
      <w:r w:rsidRPr="005C2F4C">
        <w:rPr>
          <w:rStyle w:val="Strong"/>
          <w:sz w:val="20"/>
          <w:szCs w:val="20"/>
        </w:rPr>
        <w:t>Patient Portion</w:t>
      </w:r>
      <w:r w:rsidRPr="005C2F4C">
        <w:rPr>
          <w:sz w:val="20"/>
          <w:szCs w:val="20"/>
        </w:rPr>
        <w:t xml:space="preserve">, </w:t>
      </w:r>
      <w:r w:rsidRPr="005C2F4C">
        <w:rPr>
          <w:rStyle w:val="Strong"/>
          <w:sz w:val="20"/>
          <w:szCs w:val="20"/>
        </w:rPr>
        <w:t>Row Account Balance</w:t>
      </w:r>
      <w:r w:rsidRPr="005C2F4C">
        <w:rPr>
          <w:sz w:val="20"/>
          <w:szCs w:val="20"/>
        </w:rPr>
        <w:t xml:space="preserve">, and </w:t>
      </w:r>
      <w:r w:rsidRPr="005C2F4C">
        <w:rPr>
          <w:rStyle w:val="Strong"/>
          <w:sz w:val="20"/>
          <w:szCs w:val="20"/>
        </w:rPr>
        <w:t>Patient Account Balance</w:t>
      </w:r>
      <w:r w:rsidRPr="005C2F4C">
        <w:rPr>
          <w:sz w:val="20"/>
          <w:szCs w:val="20"/>
        </w:rPr>
        <w:t>.</w:t>
      </w:r>
    </w:p>
    <w:p w:rsidR="005C2F4C" w:rsidRPr="005C2F4C" w:rsidRDefault="005C2F4C" w:rsidP="005C2F4C">
      <w:pPr>
        <w:pStyle w:val="NormalWeb"/>
        <w:numPr>
          <w:ilvl w:val="0"/>
          <w:numId w:val="35"/>
        </w:numPr>
        <w:rPr>
          <w:sz w:val="20"/>
          <w:szCs w:val="20"/>
        </w:rPr>
      </w:pPr>
      <w:r w:rsidRPr="005C2F4C">
        <w:rPr>
          <w:sz w:val="20"/>
          <w:szCs w:val="20"/>
        </w:rPr>
        <w:t xml:space="preserve">Added/expanded </w:t>
      </w:r>
      <w:r w:rsidRPr="005C2F4C">
        <w:rPr>
          <w:rStyle w:val="Strong"/>
          <w:sz w:val="20"/>
          <w:szCs w:val="20"/>
        </w:rPr>
        <w:t>comments, hyperlinks, notes, and a data dictionary</w:t>
      </w:r>
      <w:r w:rsidRPr="005C2F4C">
        <w:rPr>
          <w:sz w:val="20"/>
          <w:szCs w:val="20"/>
        </w:rPr>
        <w:t xml:space="preserve"> tied to official Open Dental docs.</w:t>
      </w:r>
    </w:p>
    <w:p w:rsidR="005C2F4C" w:rsidRPr="005C2F4C" w:rsidRDefault="005C2F4C" w:rsidP="005C2F4C">
      <w:pPr>
        <w:pStyle w:val="NormalWeb"/>
        <w:numPr>
          <w:ilvl w:val="0"/>
          <w:numId w:val="35"/>
        </w:numPr>
        <w:rPr>
          <w:sz w:val="20"/>
          <w:szCs w:val="20"/>
        </w:rPr>
      </w:pPr>
      <w:r w:rsidRPr="005C2F4C">
        <w:rPr>
          <w:sz w:val="20"/>
          <w:szCs w:val="20"/>
        </w:rPr>
        <w:t xml:space="preserve">Kept the model centered on </w:t>
      </w:r>
      <w:r w:rsidRPr="005C2F4C">
        <w:rPr>
          <w:rStyle w:val="Strong"/>
          <w:sz w:val="20"/>
          <w:szCs w:val="20"/>
        </w:rPr>
        <w:t xml:space="preserve">Open Dental </w:t>
      </w:r>
      <w:proofErr w:type="spellStart"/>
      <w:r w:rsidRPr="005C2F4C">
        <w:rPr>
          <w:rStyle w:val="Strong"/>
          <w:sz w:val="20"/>
          <w:szCs w:val="20"/>
        </w:rPr>
        <w:t>AcctBal</w:t>
      </w:r>
      <w:proofErr w:type="spellEnd"/>
      <w:r w:rsidRPr="005C2F4C">
        <w:rPr>
          <w:sz w:val="20"/>
          <w:szCs w:val="20"/>
        </w:rPr>
        <w:t xml:space="preserve">, which Open Dental defines as the </w:t>
      </w:r>
      <w:r w:rsidRPr="005C2F4C">
        <w:rPr>
          <w:rStyle w:val="Strong"/>
          <w:sz w:val="20"/>
          <w:szCs w:val="20"/>
        </w:rPr>
        <w:t>remaining patient portion balance</w:t>
      </w:r>
      <w:r w:rsidRPr="005C2F4C">
        <w:rPr>
          <w:sz w:val="20"/>
          <w:szCs w:val="20"/>
        </w:rPr>
        <w:t>. (</w:t>
      </w:r>
      <w:hyperlink r:id="rId8" w:tooltip="https://www.opendental.com/site/apiaccountmodules.html" w:history="1">
        <w:r w:rsidRPr="005C2F4C">
          <w:rPr>
            <w:rStyle w:val="Hyperlink"/>
            <w:sz w:val="20"/>
            <w:szCs w:val="20"/>
          </w:rPr>
          <w:t>Open Dental</w:t>
        </w:r>
      </w:hyperlink>
      <w:r w:rsidRPr="005C2F4C">
        <w:rPr>
          <w:sz w:val="20"/>
          <w:szCs w:val="20"/>
        </w:rPr>
        <w:t>)</w:t>
      </w:r>
    </w:p>
    <w:p w:rsidR="005C2F4C" w:rsidRPr="005C2F4C" w:rsidRDefault="005C2F4C" w:rsidP="005C2F4C">
      <w:pPr>
        <w:pStyle w:val="NormalWeb"/>
        <w:rPr>
          <w:sz w:val="20"/>
          <w:szCs w:val="20"/>
        </w:rPr>
      </w:pPr>
      <w:r w:rsidRPr="005C2F4C">
        <w:rPr>
          <w:sz w:val="20"/>
          <w:szCs w:val="20"/>
        </w:rPr>
        <w:t xml:space="preserve">The main rule I enforced is the one we landed on: </w:t>
      </w:r>
      <w:r w:rsidRPr="005C2F4C">
        <w:rPr>
          <w:rStyle w:val="Strong"/>
          <w:sz w:val="20"/>
          <w:szCs w:val="20"/>
        </w:rPr>
        <w:t>do not use total patient payments</w:t>
      </w:r>
      <w:r w:rsidRPr="005C2F4C">
        <w:rPr>
          <w:sz w:val="20"/>
          <w:szCs w:val="20"/>
        </w:rPr>
        <w:t xml:space="preserve"> to compute balance. In Open Dental, payments flow through </w:t>
      </w:r>
      <w:proofErr w:type="spellStart"/>
      <w:r w:rsidRPr="005C2F4C">
        <w:rPr>
          <w:rStyle w:val="Strong"/>
          <w:sz w:val="20"/>
          <w:szCs w:val="20"/>
        </w:rPr>
        <w:t>paysplits</w:t>
      </w:r>
      <w:proofErr w:type="spellEnd"/>
      <w:r w:rsidRPr="005C2F4C">
        <w:rPr>
          <w:sz w:val="20"/>
          <w:szCs w:val="20"/>
        </w:rPr>
        <w:t xml:space="preserve">, and </w:t>
      </w:r>
      <w:proofErr w:type="spellStart"/>
      <w:r w:rsidRPr="005C2F4C">
        <w:rPr>
          <w:sz w:val="20"/>
          <w:szCs w:val="20"/>
        </w:rPr>
        <w:t>paysplits</w:t>
      </w:r>
      <w:proofErr w:type="spellEnd"/>
      <w:r w:rsidRPr="005C2F4C">
        <w:rPr>
          <w:sz w:val="20"/>
          <w:szCs w:val="20"/>
        </w:rPr>
        <w:t xml:space="preserve"> can be allocated to patients, production, clinics, providers, unearned income, and payment plans. That is why the workbook uses </w:t>
      </w:r>
      <w:r w:rsidRPr="005C2F4C">
        <w:rPr>
          <w:rStyle w:val="Strong"/>
          <w:sz w:val="20"/>
          <w:szCs w:val="20"/>
        </w:rPr>
        <w:t>Applied Patient Payment</w:t>
      </w:r>
      <w:r w:rsidRPr="005C2F4C">
        <w:rPr>
          <w:sz w:val="20"/>
          <w:szCs w:val="20"/>
        </w:rPr>
        <w:t xml:space="preserve"> at the row level, then adds </w:t>
      </w:r>
      <w:proofErr w:type="spellStart"/>
      <w:r w:rsidRPr="005C2F4C">
        <w:rPr>
          <w:rStyle w:val="Strong"/>
          <w:sz w:val="20"/>
          <w:szCs w:val="20"/>
        </w:rPr>
        <w:t>Ledger_Extras</w:t>
      </w:r>
      <w:proofErr w:type="spellEnd"/>
      <w:r w:rsidRPr="005C2F4C">
        <w:rPr>
          <w:sz w:val="20"/>
          <w:szCs w:val="20"/>
        </w:rPr>
        <w:t xml:space="preserve"> for non-procedure balance drivers. (</w:t>
      </w:r>
      <w:hyperlink r:id="rId9" w:tooltip="https://opendental.com/manual/paysplit.html" w:history="1">
        <w:r w:rsidRPr="005C2F4C">
          <w:rPr>
            <w:rStyle w:val="Hyperlink"/>
            <w:sz w:val="20"/>
            <w:szCs w:val="20"/>
          </w:rPr>
          <w:t>Open Dental</w:t>
        </w:r>
      </w:hyperlink>
      <w:r w:rsidRPr="005C2F4C">
        <w:rPr>
          <w:sz w:val="20"/>
          <w:szCs w:val="20"/>
        </w:rPr>
        <w:t>)</w:t>
      </w:r>
    </w:p>
    <w:p w:rsidR="005C2F4C" w:rsidRPr="005C2F4C" w:rsidRDefault="005C2F4C" w:rsidP="005C2F4C">
      <w:pPr>
        <w:pStyle w:val="NormalWeb"/>
        <w:rPr>
          <w:sz w:val="20"/>
          <w:szCs w:val="20"/>
        </w:rPr>
      </w:pPr>
      <w:r w:rsidRPr="005C2F4C">
        <w:rPr>
          <w:sz w:val="20"/>
          <w:szCs w:val="20"/>
        </w:rPr>
        <w:t>I also hard-coded the important Open Dental behaviors into the workbook notes:</w:t>
      </w:r>
    </w:p>
    <w:p w:rsidR="005C2F4C" w:rsidRPr="005C2F4C" w:rsidRDefault="005C2F4C" w:rsidP="005C2F4C">
      <w:pPr>
        <w:pStyle w:val="NormalWeb"/>
        <w:numPr>
          <w:ilvl w:val="0"/>
          <w:numId w:val="36"/>
        </w:numPr>
        <w:rPr>
          <w:sz w:val="20"/>
          <w:szCs w:val="20"/>
        </w:rPr>
      </w:pPr>
      <w:r w:rsidRPr="005C2F4C">
        <w:rPr>
          <w:rStyle w:val="Strong"/>
          <w:sz w:val="20"/>
          <w:szCs w:val="20"/>
        </w:rPr>
        <w:t>Deductible</w:t>
      </w:r>
      <w:r w:rsidRPr="005C2F4C">
        <w:rPr>
          <w:sz w:val="20"/>
          <w:szCs w:val="20"/>
        </w:rPr>
        <w:t xml:space="preserve"> is treated as </w:t>
      </w:r>
      <w:r w:rsidRPr="005C2F4C">
        <w:rPr>
          <w:rStyle w:val="Strong"/>
          <w:sz w:val="20"/>
          <w:szCs w:val="20"/>
        </w:rPr>
        <w:t>informational</w:t>
      </w:r>
      <w:r w:rsidRPr="005C2F4C">
        <w:rPr>
          <w:sz w:val="20"/>
          <w:szCs w:val="20"/>
        </w:rPr>
        <w:t xml:space="preserve"> in the </w:t>
      </w:r>
      <w:proofErr w:type="spellStart"/>
      <w:r w:rsidRPr="005C2F4C">
        <w:rPr>
          <w:sz w:val="20"/>
          <w:szCs w:val="20"/>
        </w:rPr>
        <w:t>DentPal</w:t>
      </w:r>
      <w:proofErr w:type="spellEnd"/>
      <w:r w:rsidRPr="005C2F4C">
        <w:rPr>
          <w:sz w:val="20"/>
          <w:szCs w:val="20"/>
        </w:rPr>
        <w:t xml:space="preserve"> formula and is </w:t>
      </w:r>
      <w:r w:rsidRPr="005C2F4C">
        <w:rPr>
          <w:rStyle w:val="Strong"/>
          <w:sz w:val="20"/>
          <w:szCs w:val="20"/>
        </w:rPr>
        <w:t>not subtracted again</w:t>
      </w:r>
      <w:r w:rsidRPr="005C2F4C">
        <w:rPr>
          <w:sz w:val="20"/>
          <w:szCs w:val="20"/>
        </w:rPr>
        <w:t>.</w:t>
      </w:r>
    </w:p>
    <w:p w:rsidR="005C2F4C" w:rsidRPr="005C2F4C" w:rsidRDefault="005C2F4C" w:rsidP="005C2F4C">
      <w:pPr>
        <w:pStyle w:val="NormalWeb"/>
        <w:numPr>
          <w:ilvl w:val="0"/>
          <w:numId w:val="36"/>
        </w:numPr>
        <w:rPr>
          <w:sz w:val="20"/>
          <w:szCs w:val="20"/>
        </w:rPr>
      </w:pPr>
      <w:r w:rsidRPr="005C2F4C">
        <w:rPr>
          <w:rStyle w:val="Strong"/>
          <w:sz w:val="20"/>
          <w:szCs w:val="20"/>
        </w:rPr>
        <w:t>Write-offs</w:t>
      </w:r>
      <w:r w:rsidRPr="005C2F4C">
        <w:rPr>
          <w:sz w:val="20"/>
          <w:szCs w:val="20"/>
        </w:rPr>
        <w:t xml:space="preserve"> reduce patient responsibility but are </w:t>
      </w:r>
      <w:r w:rsidRPr="005C2F4C">
        <w:rPr>
          <w:rStyle w:val="Strong"/>
          <w:sz w:val="20"/>
          <w:szCs w:val="20"/>
        </w:rPr>
        <w:t>not payments</w:t>
      </w:r>
      <w:r w:rsidRPr="005C2F4C">
        <w:rPr>
          <w:sz w:val="20"/>
          <w:szCs w:val="20"/>
        </w:rPr>
        <w:t>.</w:t>
      </w:r>
    </w:p>
    <w:p w:rsidR="005C2F4C" w:rsidRPr="005C2F4C" w:rsidRDefault="005C2F4C" w:rsidP="005C2F4C">
      <w:pPr>
        <w:pStyle w:val="NormalWeb"/>
        <w:numPr>
          <w:ilvl w:val="0"/>
          <w:numId w:val="36"/>
        </w:numPr>
        <w:rPr>
          <w:sz w:val="20"/>
          <w:szCs w:val="20"/>
        </w:rPr>
      </w:pPr>
      <w:r w:rsidRPr="005C2F4C">
        <w:rPr>
          <w:rStyle w:val="Strong"/>
          <w:sz w:val="20"/>
          <w:szCs w:val="20"/>
        </w:rPr>
        <w:t>Adjustments</w:t>
      </w:r>
      <w:r w:rsidRPr="005C2F4C">
        <w:rPr>
          <w:sz w:val="20"/>
          <w:szCs w:val="20"/>
        </w:rPr>
        <w:t xml:space="preserve"> affect patient portion in the account grid.</w:t>
      </w:r>
    </w:p>
    <w:p w:rsidR="005C2F4C" w:rsidRPr="005C2F4C" w:rsidRDefault="005C2F4C" w:rsidP="005C2F4C">
      <w:pPr>
        <w:pStyle w:val="NormalWeb"/>
        <w:numPr>
          <w:ilvl w:val="0"/>
          <w:numId w:val="36"/>
        </w:numPr>
        <w:rPr>
          <w:sz w:val="20"/>
          <w:szCs w:val="20"/>
        </w:rPr>
      </w:pPr>
      <w:r w:rsidRPr="005C2F4C">
        <w:rPr>
          <w:rStyle w:val="Strong"/>
          <w:sz w:val="20"/>
          <w:szCs w:val="20"/>
        </w:rPr>
        <w:t>Hidden splits / prepayments</w:t>
      </w:r>
      <w:r w:rsidRPr="005C2F4C">
        <w:rPr>
          <w:sz w:val="20"/>
          <w:szCs w:val="20"/>
        </w:rPr>
        <w:t xml:space="preserve"> should not hit visible </w:t>
      </w:r>
      <w:proofErr w:type="spellStart"/>
      <w:r w:rsidRPr="005C2F4C">
        <w:rPr>
          <w:sz w:val="20"/>
          <w:szCs w:val="20"/>
        </w:rPr>
        <w:t>AcctBal</w:t>
      </w:r>
      <w:proofErr w:type="spellEnd"/>
      <w:r w:rsidRPr="005C2F4C">
        <w:rPr>
          <w:sz w:val="20"/>
          <w:szCs w:val="20"/>
        </w:rPr>
        <w:t xml:space="preserve"> until allocated.</w:t>
      </w:r>
    </w:p>
    <w:p w:rsidR="005C2F4C" w:rsidRPr="005C2F4C" w:rsidRDefault="005C2F4C" w:rsidP="00B41BAF">
      <w:pPr>
        <w:pStyle w:val="NormalWeb"/>
        <w:numPr>
          <w:ilvl w:val="0"/>
          <w:numId w:val="36"/>
        </w:numPr>
        <w:rPr>
          <w:sz w:val="20"/>
          <w:szCs w:val="20"/>
        </w:rPr>
      </w:pPr>
      <w:r w:rsidRPr="005C2F4C">
        <w:rPr>
          <w:rStyle w:val="Strong"/>
          <w:sz w:val="20"/>
          <w:szCs w:val="20"/>
        </w:rPr>
        <w:lastRenderedPageBreak/>
        <w:t>Payment plans</w:t>
      </w:r>
      <w:r w:rsidRPr="005C2F4C">
        <w:rPr>
          <w:sz w:val="20"/>
          <w:szCs w:val="20"/>
        </w:rPr>
        <w:t xml:space="preserve"> are configuration-dependent; I modeled </w:t>
      </w:r>
      <w:r w:rsidRPr="005C2F4C">
        <w:rPr>
          <w:rStyle w:val="Strong"/>
          <w:sz w:val="20"/>
          <w:szCs w:val="20"/>
        </w:rPr>
        <w:t>SIM-11</w:t>
      </w:r>
      <w:r w:rsidRPr="005C2F4C">
        <w:rPr>
          <w:sz w:val="20"/>
          <w:szCs w:val="20"/>
        </w:rPr>
        <w:t xml:space="preserve"> using Open Dental’s default </w:t>
      </w:r>
      <w:r w:rsidRPr="005C2F4C">
        <w:rPr>
          <w:rStyle w:val="Strong"/>
          <w:sz w:val="20"/>
          <w:szCs w:val="20"/>
        </w:rPr>
        <w:t>Age Credits and Debits</w:t>
      </w:r>
      <w:r w:rsidRPr="005C2F4C">
        <w:rPr>
          <w:sz w:val="20"/>
          <w:szCs w:val="20"/>
        </w:rPr>
        <w:t xml:space="preserve"> logic. (</w:t>
      </w:r>
      <w:hyperlink r:id="rId10" w:tooltip="https://www.opendental.com/manual/claimreceive.html" w:history="1">
        <w:r w:rsidRPr="005C2F4C">
          <w:rPr>
            <w:rStyle w:val="Hyperlink"/>
            <w:sz w:val="20"/>
            <w:szCs w:val="20"/>
          </w:rPr>
          <w:t>Open Dental</w:t>
        </w:r>
      </w:hyperlink>
      <w:r w:rsidRPr="005C2F4C">
        <w:rPr>
          <w:sz w:val="20"/>
          <w:szCs w:val="20"/>
        </w:rPr>
        <w:t>)</w:t>
      </w:r>
    </w:p>
    <w:p w:rsidR="00B41BAF" w:rsidRPr="005C2F4C" w:rsidRDefault="00B41BAF" w:rsidP="00B41BAF">
      <w:pPr>
        <w:rPr>
          <w:sz w:val="20"/>
          <w:szCs w:val="20"/>
        </w:rPr>
      </w:pPr>
    </w:p>
    <w:sectPr w:rsidR="00B41BAF" w:rsidRPr="005C2F4C" w:rsidSect="002601B3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2D7"/>
    <w:multiLevelType w:val="multilevel"/>
    <w:tmpl w:val="2CAC3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F3F58"/>
    <w:multiLevelType w:val="multilevel"/>
    <w:tmpl w:val="C0D8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23B2B"/>
    <w:multiLevelType w:val="multilevel"/>
    <w:tmpl w:val="3000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C81C9E"/>
    <w:multiLevelType w:val="multilevel"/>
    <w:tmpl w:val="08A62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F82818"/>
    <w:multiLevelType w:val="multilevel"/>
    <w:tmpl w:val="CB3A12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4074EA"/>
    <w:multiLevelType w:val="multilevel"/>
    <w:tmpl w:val="32C0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F91E0E"/>
    <w:multiLevelType w:val="multilevel"/>
    <w:tmpl w:val="5864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E53BD1"/>
    <w:multiLevelType w:val="multilevel"/>
    <w:tmpl w:val="0CB6DC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70157E"/>
    <w:multiLevelType w:val="multilevel"/>
    <w:tmpl w:val="83EA1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982A75"/>
    <w:multiLevelType w:val="multilevel"/>
    <w:tmpl w:val="2EA4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DC7474"/>
    <w:multiLevelType w:val="multilevel"/>
    <w:tmpl w:val="8E28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CD56E3"/>
    <w:multiLevelType w:val="multilevel"/>
    <w:tmpl w:val="1FB0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BC2F81"/>
    <w:multiLevelType w:val="multilevel"/>
    <w:tmpl w:val="617E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294FA7"/>
    <w:multiLevelType w:val="multilevel"/>
    <w:tmpl w:val="E2EE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BC30A0"/>
    <w:multiLevelType w:val="multilevel"/>
    <w:tmpl w:val="5188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8627D6"/>
    <w:multiLevelType w:val="multilevel"/>
    <w:tmpl w:val="ED08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CA4F54"/>
    <w:multiLevelType w:val="multilevel"/>
    <w:tmpl w:val="1FA2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817C7A"/>
    <w:multiLevelType w:val="multilevel"/>
    <w:tmpl w:val="5052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FE0F1D"/>
    <w:multiLevelType w:val="multilevel"/>
    <w:tmpl w:val="ECEE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71016F"/>
    <w:multiLevelType w:val="multilevel"/>
    <w:tmpl w:val="46989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1B71E3"/>
    <w:multiLevelType w:val="hybridMultilevel"/>
    <w:tmpl w:val="E7F8A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15A5C"/>
    <w:multiLevelType w:val="multilevel"/>
    <w:tmpl w:val="8D00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A319BF"/>
    <w:multiLevelType w:val="multilevel"/>
    <w:tmpl w:val="D54E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64045D"/>
    <w:multiLevelType w:val="multilevel"/>
    <w:tmpl w:val="256CE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2D3515"/>
    <w:multiLevelType w:val="multilevel"/>
    <w:tmpl w:val="69B6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912F15"/>
    <w:multiLevelType w:val="multilevel"/>
    <w:tmpl w:val="F614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1819FA"/>
    <w:multiLevelType w:val="multilevel"/>
    <w:tmpl w:val="8796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7E0BAB"/>
    <w:multiLevelType w:val="multilevel"/>
    <w:tmpl w:val="8286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CC7693"/>
    <w:multiLevelType w:val="multilevel"/>
    <w:tmpl w:val="6F72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11081C"/>
    <w:multiLevelType w:val="multilevel"/>
    <w:tmpl w:val="8E9C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EC3F16"/>
    <w:multiLevelType w:val="multilevel"/>
    <w:tmpl w:val="0166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B3065C"/>
    <w:multiLevelType w:val="multilevel"/>
    <w:tmpl w:val="50E6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9D6A55"/>
    <w:multiLevelType w:val="hybridMultilevel"/>
    <w:tmpl w:val="0DAE1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D3776"/>
    <w:multiLevelType w:val="multilevel"/>
    <w:tmpl w:val="BA98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343B30"/>
    <w:multiLevelType w:val="multilevel"/>
    <w:tmpl w:val="ACA2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FB41EA"/>
    <w:multiLevelType w:val="multilevel"/>
    <w:tmpl w:val="E9B6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B110B2"/>
    <w:multiLevelType w:val="multilevel"/>
    <w:tmpl w:val="456C9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565393">
    <w:abstractNumId w:val="16"/>
  </w:num>
  <w:num w:numId="2" w16cid:durableId="1695573144">
    <w:abstractNumId w:val="21"/>
  </w:num>
  <w:num w:numId="3" w16cid:durableId="774327534">
    <w:abstractNumId w:val="26"/>
  </w:num>
  <w:num w:numId="4" w16cid:durableId="1467578477">
    <w:abstractNumId w:val="8"/>
  </w:num>
  <w:num w:numId="5" w16cid:durableId="135995971">
    <w:abstractNumId w:val="19"/>
  </w:num>
  <w:num w:numId="6" w16cid:durableId="1199855612">
    <w:abstractNumId w:val="2"/>
  </w:num>
  <w:num w:numId="7" w16cid:durableId="2099014090">
    <w:abstractNumId w:val="6"/>
  </w:num>
  <w:num w:numId="8" w16cid:durableId="1187139044">
    <w:abstractNumId w:val="13"/>
  </w:num>
  <w:num w:numId="9" w16cid:durableId="1515924806">
    <w:abstractNumId w:val="29"/>
  </w:num>
  <w:num w:numId="10" w16cid:durableId="614823473">
    <w:abstractNumId w:val="10"/>
  </w:num>
  <w:num w:numId="11" w16cid:durableId="1936203382">
    <w:abstractNumId w:val="30"/>
  </w:num>
  <w:num w:numId="12" w16cid:durableId="36047631">
    <w:abstractNumId w:val="22"/>
  </w:num>
  <w:num w:numId="13" w16cid:durableId="1769691019">
    <w:abstractNumId w:val="25"/>
  </w:num>
  <w:num w:numId="14" w16cid:durableId="1090813070">
    <w:abstractNumId w:val="18"/>
  </w:num>
  <w:num w:numId="15" w16cid:durableId="1314215277">
    <w:abstractNumId w:val="15"/>
  </w:num>
  <w:num w:numId="16" w16cid:durableId="112361247">
    <w:abstractNumId w:val="34"/>
  </w:num>
  <w:num w:numId="17" w16cid:durableId="969555912">
    <w:abstractNumId w:val="9"/>
  </w:num>
  <w:num w:numId="18" w16cid:durableId="1621302273">
    <w:abstractNumId w:val="11"/>
  </w:num>
  <w:num w:numId="19" w16cid:durableId="2053266848">
    <w:abstractNumId w:val="35"/>
  </w:num>
  <w:num w:numId="20" w16cid:durableId="792213325">
    <w:abstractNumId w:val="4"/>
  </w:num>
  <w:num w:numId="21" w16cid:durableId="1526600746">
    <w:abstractNumId w:val="14"/>
  </w:num>
  <w:num w:numId="22" w16cid:durableId="1253734844">
    <w:abstractNumId w:val="3"/>
  </w:num>
  <w:num w:numId="23" w16cid:durableId="1856114381">
    <w:abstractNumId w:val="31"/>
  </w:num>
  <w:num w:numId="24" w16cid:durableId="1885209962">
    <w:abstractNumId w:val="7"/>
  </w:num>
  <w:num w:numId="25" w16cid:durableId="1714957878">
    <w:abstractNumId w:val="28"/>
  </w:num>
  <w:num w:numId="26" w16cid:durableId="1184050218">
    <w:abstractNumId w:val="36"/>
  </w:num>
  <w:num w:numId="27" w16cid:durableId="2092580908">
    <w:abstractNumId w:val="33"/>
  </w:num>
  <w:num w:numId="28" w16cid:durableId="1161628041">
    <w:abstractNumId w:val="17"/>
  </w:num>
  <w:num w:numId="29" w16cid:durableId="1557811145">
    <w:abstractNumId w:val="0"/>
  </w:num>
  <w:num w:numId="30" w16cid:durableId="1472215725">
    <w:abstractNumId w:val="20"/>
  </w:num>
  <w:num w:numId="31" w16cid:durableId="1818959960">
    <w:abstractNumId w:val="12"/>
  </w:num>
  <w:num w:numId="32" w16cid:durableId="624043860">
    <w:abstractNumId w:val="32"/>
  </w:num>
  <w:num w:numId="33" w16cid:durableId="1882206671">
    <w:abstractNumId w:val="23"/>
  </w:num>
  <w:num w:numId="34" w16cid:durableId="77336033">
    <w:abstractNumId w:val="1"/>
  </w:num>
  <w:num w:numId="35" w16cid:durableId="1742291033">
    <w:abstractNumId w:val="5"/>
  </w:num>
  <w:num w:numId="36" w16cid:durableId="1577012618">
    <w:abstractNumId w:val="24"/>
  </w:num>
  <w:num w:numId="37" w16cid:durableId="6319089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66"/>
    <w:rsid w:val="00001289"/>
    <w:rsid w:val="0002438D"/>
    <w:rsid w:val="000D2FDE"/>
    <w:rsid w:val="000E4E66"/>
    <w:rsid w:val="00141B5C"/>
    <w:rsid w:val="00195E66"/>
    <w:rsid w:val="002601B3"/>
    <w:rsid w:val="00347C02"/>
    <w:rsid w:val="00367F5C"/>
    <w:rsid w:val="003E0A65"/>
    <w:rsid w:val="005C2F4C"/>
    <w:rsid w:val="00714F7A"/>
    <w:rsid w:val="00817F65"/>
    <w:rsid w:val="00830DA0"/>
    <w:rsid w:val="0087741E"/>
    <w:rsid w:val="00972E96"/>
    <w:rsid w:val="00A06E5E"/>
    <w:rsid w:val="00B41BAF"/>
    <w:rsid w:val="00B47698"/>
    <w:rsid w:val="00CE4595"/>
    <w:rsid w:val="00D34E21"/>
    <w:rsid w:val="00D52F6B"/>
    <w:rsid w:val="00D60CE8"/>
    <w:rsid w:val="00D6429E"/>
    <w:rsid w:val="00E16D46"/>
    <w:rsid w:val="00E415CA"/>
    <w:rsid w:val="00E61A7A"/>
    <w:rsid w:val="00E73C05"/>
    <w:rsid w:val="00F01246"/>
    <w:rsid w:val="00F10771"/>
    <w:rsid w:val="00F56DDA"/>
    <w:rsid w:val="00F6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6B381"/>
  <w15:chartTrackingRefBased/>
  <w15:docId w15:val="{6F2C8186-29D0-A947-BC55-D656EA6E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FDE"/>
    <w:rPr>
      <w:rFonts w:ascii="Times New Roman" w:eastAsia="Times New Roman" w:hAnsi="Times New Roman" w:cs="Times New Roman"/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195E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95E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5E66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95E6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195E6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95E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95E6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95E6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D2FD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7741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C2F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3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5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3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4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dental.com/site/apiaccountmodul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pendental.com/site/apiaccountmodules.html?utm_source=chatgp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endental.com/manual/claimreceive.html?utm_source=chatgpt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opendental.com/manual/claimreceive.html?utm_source=chatgpt.com" TargetMode="External"/><Relationship Id="rId10" Type="http://schemas.openxmlformats.org/officeDocument/2006/relationships/hyperlink" Target="https://www.opendental.com/manual/claimreceiv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dental.com/manual/payspli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Mancera</dc:creator>
  <cp:keywords/>
  <dc:description/>
  <cp:lastModifiedBy>Juan Mancera</cp:lastModifiedBy>
  <cp:revision>9</cp:revision>
  <dcterms:created xsi:type="dcterms:W3CDTF">2026-03-07T06:59:00Z</dcterms:created>
  <dcterms:modified xsi:type="dcterms:W3CDTF">2026-03-07T13:42:00Z</dcterms:modified>
</cp:coreProperties>
</file>